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Times New Roman" w:hAnsi="Times New Roman" w:cs="Times New Roman"/>
          <w:sz w:val="24"/>
          <w:szCs w:val="24"/>
          <w:lang w:val="fr-FR"/>
        </w:rPr>
      </w:pPr>
      <w:r>
        <mc:AlternateContent>
          <mc:Choice Requires="wps">
            <w:drawing>
              <wp:anchor behindDoc="0" distT="6350" distB="6350" distL="6350" distR="6350" simplePos="0" locked="0" layoutInCell="0" allowOverlap="1" relativeHeight="3" wp14:anchorId="71B5A22D">
                <wp:simplePos x="0" y="0"/>
                <wp:positionH relativeFrom="column">
                  <wp:posOffset>4895850</wp:posOffset>
                </wp:positionH>
                <wp:positionV relativeFrom="paragraph">
                  <wp:posOffset>-29210</wp:posOffset>
                </wp:positionV>
                <wp:extent cx="1600835" cy="870585"/>
                <wp:effectExtent l="0" t="0" r="0" b="0"/>
                <wp:wrapNone/>
                <wp:docPr id="1" name="Rectangle 3"/>
                <a:graphic xmlns:a="http://schemas.openxmlformats.org/drawingml/2006/main">
                  <a:graphicData uri="http://schemas.microsoft.com/office/word/2010/wordprocessingShape">
                    <wps:wsp>
                      <wps:cNvSpPr/>
                      <wps:spPr>
                        <a:xfrm>
                          <a:off x="0" y="0"/>
                          <a:ext cx="1600200" cy="8701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color w:val="FFFFFF"/>
                              </w:rPr>
                            </w:pPr>
                            <w:r>
                              <w:rPr>
                                <w:color w:val="FFFFFF"/>
                              </w:rPr>
                              <w:drawing>
                                <wp:inline distT="0" distB="0" distL="0" distR="0">
                                  <wp:extent cx="1390650" cy="78359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tretch>
                                            <a:fillRect/>
                                          </a:stretch>
                                        </pic:blipFill>
                                        <pic:spPr bwMode="auto">
                                          <a:xfrm>
                                            <a:off x="0" y="0"/>
                                            <a:ext cx="1390650" cy="783590"/>
                                          </a:xfrm>
                                          <a:prstGeom prst="rect">
                                            <a:avLst/>
                                          </a:prstGeom>
                                        </pic:spPr>
                                      </pic:pic>
                                    </a:graphicData>
                                  </a:graphic>
                                </wp:inline>
                              </w:drawing>
                            </w:r>
                          </w:p>
                        </w:txbxContent>
                      </wps:txbx>
                      <wps:bodyPr anchor="ctr">
                        <a:prstTxWarp prst="textNoShape"/>
                        <a:noAutofit/>
                      </wps:bodyPr>
                    </wps:wsp>
                  </a:graphicData>
                </a:graphic>
              </wp:anchor>
            </w:drawing>
          </mc:Choice>
          <mc:Fallback>
            <w:pict>
              <v:rect id="shape_0" ID="Rectangle 3" path="m0,0l-2147483645,0l-2147483645,-2147483646l0,-2147483646xe" stroked="f" style="position:absolute;margin-left:385.5pt;margin-top:-2.3pt;width:125.95pt;height:68.45pt;mso-wrap-style:none;v-text-anchor:middle" wp14:anchorId="71B5A22D">
                <v:fill o:detectmouseclick="t" on="false"/>
                <v:stroke color="#3465a4" weight="12600" joinstyle="miter" endcap="flat"/>
                <v:textbox>
                  <w:txbxContent>
                    <w:p>
                      <w:pPr>
                        <w:pStyle w:val="Contenudecadre"/>
                        <w:jc w:val="center"/>
                        <w:rPr>
                          <w:color w:val="FFFFFF"/>
                        </w:rPr>
                      </w:pPr>
                      <w:r>
                        <w:rPr>
                          <w:color w:val="FFFFFF"/>
                        </w:rPr>
                        <w:drawing>
                          <wp:inline distT="0" distB="0" distL="0" distR="0">
                            <wp:extent cx="1390650" cy="783590"/>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2"/>
                                    <a:stretch>
                                      <a:fillRect/>
                                    </a:stretch>
                                  </pic:blipFill>
                                  <pic:spPr bwMode="auto">
                                    <a:xfrm>
                                      <a:off x="0" y="0"/>
                                      <a:ext cx="1390650" cy="783590"/>
                                    </a:xfrm>
                                    <a:prstGeom prst="rect">
                                      <a:avLst/>
                                    </a:prstGeom>
                                  </pic:spPr>
                                </pic:pic>
                              </a:graphicData>
                            </a:graphic>
                          </wp:inline>
                        </w:drawing>
                      </w:r>
                    </w:p>
                  </w:txbxContent>
                </v:textbox>
                <w10:wrap type="none"/>
              </v:rect>
            </w:pict>
          </mc:Fallback>
        </mc:AlternateContent>
        <w:drawing>
          <wp:anchor behindDoc="0" distT="0" distB="0" distL="114300" distR="114300" simplePos="0" locked="0" layoutInCell="0" allowOverlap="1" relativeHeight="2">
            <wp:simplePos x="0" y="0"/>
            <wp:positionH relativeFrom="margin">
              <wp:posOffset>2139950</wp:posOffset>
            </wp:positionH>
            <wp:positionV relativeFrom="paragraph">
              <wp:posOffset>6350</wp:posOffset>
            </wp:positionV>
            <wp:extent cx="1022350" cy="669290"/>
            <wp:effectExtent l="0" t="0" r="0" b="0"/>
            <wp:wrapTight wrapText="bothSides">
              <wp:wrapPolygon edited="0">
                <wp:start x="-10" y="0"/>
                <wp:lineTo x="-10" y="20891"/>
                <wp:lineTo x="21323" y="20891"/>
                <wp:lineTo x="21323" y="0"/>
                <wp:lineTo x="-10" y="0"/>
              </wp:wrapPolygon>
            </wp:wrapTight>
            <wp:docPr id="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5" descr=""/>
                    <pic:cNvPicPr>
                      <a:picLocks noChangeAspect="1" noChangeArrowheads="1"/>
                    </pic:cNvPicPr>
                  </pic:nvPicPr>
                  <pic:blipFill>
                    <a:blip r:embed="rId3"/>
                    <a:stretch>
                      <a:fillRect/>
                    </a:stretch>
                  </pic:blipFill>
                  <pic:spPr bwMode="auto">
                    <a:xfrm>
                      <a:off x="0" y="0"/>
                      <a:ext cx="1022350" cy="66929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127000</wp:posOffset>
            </wp:positionH>
            <wp:positionV relativeFrom="paragraph">
              <wp:posOffset>635</wp:posOffset>
            </wp:positionV>
            <wp:extent cx="1263650" cy="701675"/>
            <wp:effectExtent l="0" t="0" r="0" b="0"/>
            <wp:wrapTight wrapText="bothSides">
              <wp:wrapPolygon edited="0">
                <wp:start x="-30" y="0"/>
                <wp:lineTo x="-30" y="21051"/>
                <wp:lineTo x="21143" y="21051"/>
                <wp:lineTo x="21143" y="0"/>
                <wp:lineTo x="-30" y="0"/>
              </wp:wrapPolygon>
            </wp:wrapTight>
            <wp:docPr id="6" name="Image 2" descr="Les Cités Éducatives Logo Vector - (.SVG + .PNG) - GetLogo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Les Cités Éducatives Logo Vector - (.SVG + .PNG) - GetLogoVector.Com"/>
                    <pic:cNvPicPr>
                      <a:picLocks noChangeAspect="1" noChangeArrowheads="1"/>
                    </pic:cNvPicPr>
                  </pic:nvPicPr>
                  <pic:blipFill>
                    <a:blip r:embed="rId4"/>
                    <a:stretch>
                      <a:fillRect/>
                    </a:stretch>
                  </pic:blipFill>
                  <pic:spPr bwMode="auto">
                    <a:xfrm>
                      <a:off x="0" y="0"/>
                      <a:ext cx="1263650" cy="701675"/>
                    </a:xfrm>
                    <a:prstGeom prst="rect">
                      <a:avLst/>
                    </a:prstGeom>
                  </pic:spPr>
                </pic:pic>
              </a:graphicData>
            </a:graphic>
          </wp:anchor>
        </w:drawing>
      </w:r>
      <w:r>
        <w:rPr>
          <w:rStyle w:val="IntenseEmphasis"/>
          <w:rFonts w:cs="Times New Roman" w:ascii="Times New Roman" w:hAnsi="Times New Roman"/>
          <w:caps/>
          <w:sz w:val="24"/>
          <w:szCs w:val="24"/>
          <w:lang w:val="fr-FR"/>
        </w:rPr>
        <w:t xml:space="preserve">      </w:t>
      </w:r>
    </w:p>
    <w:p>
      <w:pPr>
        <w:pStyle w:val="Standard"/>
        <w:rPr>
          <w:rFonts w:ascii="Times New Roman" w:hAnsi="Times New Roman" w:cs="Times New Roman"/>
          <w:sz w:val="24"/>
          <w:szCs w:val="24"/>
          <w:lang w:val="fr-FR"/>
        </w:rPr>
      </w:pPr>
      <w:r>
        <w:rPr>
          <w:rFonts w:cs="Times New Roman" w:ascii="Times New Roman" w:hAnsi="Times New Roman"/>
          <w:sz w:val="24"/>
          <w:szCs w:val="24"/>
          <w:lang w:val="fr-FR"/>
        </w:rPr>
        <w:drawing>
          <wp:anchor behindDoc="0" distT="0" distB="0" distL="114300" distR="114300" simplePos="0" locked="0" layoutInCell="0" allowOverlap="1" relativeHeight="7">
            <wp:simplePos x="0" y="0"/>
            <wp:positionH relativeFrom="column">
              <wp:posOffset>3683635</wp:posOffset>
            </wp:positionH>
            <wp:positionV relativeFrom="paragraph">
              <wp:posOffset>-130175</wp:posOffset>
            </wp:positionV>
            <wp:extent cx="963295" cy="889635"/>
            <wp:effectExtent l="0" t="0" r="0" b="0"/>
            <wp:wrapSquare wrapText="bothSides"/>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5"/>
                    <a:stretch>
                      <a:fillRect/>
                    </a:stretch>
                  </pic:blipFill>
                  <pic:spPr bwMode="auto">
                    <a:xfrm>
                      <a:off x="0" y="0"/>
                      <a:ext cx="963295" cy="889635"/>
                    </a:xfrm>
                    <a:prstGeom prst="rect">
                      <a:avLst/>
                    </a:prstGeom>
                  </pic:spPr>
                </pic:pic>
              </a:graphicData>
            </a:graphic>
          </wp:anchor>
        </w:drawing>
      </w:r>
    </w:p>
    <w:p>
      <w:pPr>
        <w:pStyle w:val="Titre1"/>
        <w:rPr>
          <w:rFonts w:ascii="Times New Roman" w:hAnsi="Times New Roman"/>
          <w:sz w:val="40"/>
          <w:szCs w:val="40"/>
          <w:lang w:val="fr-FR"/>
        </w:rPr>
      </w:pPr>
      <w:r>
        <w:rPr/>
      </w:r>
    </w:p>
    <w:p>
      <w:pPr>
        <w:pStyle w:val="Standard"/>
        <w:jc w:val="center"/>
        <w:rPr>
          <w:rFonts w:ascii="Times New Roman" w:hAnsi="Times New Roman"/>
          <w:sz w:val="40"/>
          <w:szCs w:val="40"/>
          <w:lang w:val="fr-FR"/>
        </w:rPr>
      </w:pPr>
      <w:r>
        <w:rPr>
          <w:rStyle w:val="IntenseEmphasis"/>
          <w:rFonts w:ascii="Times New Roman" w:hAnsi="Times New Roman"/>
          <w:i w:val="false"/>
          <w:iCs w:val="false"/>
          <w:caps/>
          <w:color w:val="auto"/>
          <w:sz w:val="30"/>
          <w:szCs w:val="30"/>
          <w:lang w:val="fr-FR"/>
        </w:rPr>
        <w:t>Annexe n°</w:t>
      </w:r>
      <w:r>
        <w:rPr>
          <w:rStyle w:val="IntenseEmphasis"/>
          <w:rFonts w:ascii="Times New Roman" w:hAnsi="Times New Roman"/>
          <w:i w:val="false"/>
          <w:iCs w:val="false"/>
          <w:caps/>
          <w:color w:val="auto"/>
          <w:sz w:val="30"/>
          <w:szCs w:val="30"/>
          <w:lang w:val="fr-FR"/>
        </w:rPr>
        <w:t>1</w:t>
      </w:r>
    </w:p>
    <w:p>
      <w:pPr>
        <w:pStyle w:val="Titre1"/>
        <w:jc w:val="center"/>
        <w:rPr>
          <w:rFonts w:ascii="Times New Roman" w:hAnsi="Times New Roman"/>
          <w:sz w:val="40"/>
          <w:szCs w:val="40"/>
          <w:lang w:val="fr-FR"/>
        </w:rPr>
      </w:pPr>
      <w:r>
        <w:rPr>
          <w:rFonts w:ascii="Times New Roman" w:hAnsi="Times New Roman"/>
          <w:sz w:val="40"/>
          <w:szCs w:val="40"/>
          <w:lang w:val="fr-FR"/>
        </w:rPr>
        <w:t>Modalités de dépôt des dossiers</w:t>
      </w:r>
    </w:p>
    <w:p>
      <w:pPr>
        <w:pStyle w:val="Normal"/>
        <w:rPr>
          <w:rFonts w:ascii="Times New Roman" w:hAnsi="Times New Roman" w:cs="Times New Roman"/>
          <w:color w:val="000009"/>
          <w:lang w:val="fr-FR"/>
        </w:rPr>
      </w:pPr>
      <w:r>
        <w:rPr>
          <w:rFonts w:cs="Times New Roman" w:ascii="Times New Roman" w:hAnsi="Times New Roman"/>
          <w:sz w:val="20"/>
          <w:szCs w:val="20"/>
          <w:lang w:val="fr-FR"/>
        </w:rPr>
        <w:br/>
      </w:r>
      <w:r>
        <w:rPr>
          <w:rFonts w:cs="Times New Roman" w:ascii="Times New Roman" w:hAnsi="Times New Roman"/>
          <w:color w:val="000009"/>
          <w:lang w:val="fr-FR"/>
        </w:rPr>
        <w:t xml:space="preserve">Depuis de la campagne 2019, le dépôt de dossier s’effectue </w:t>
      </w:r>
      <w:r>
        <w:rPr>
          <w:rFonts w:cs="Times New Roman" w:ascii="Times New Roman" w:hAnsi="Times New Roman"/>
          <w:b/>
          <w:bCs/>
          <w:color w:val="000009"/>
          <w:lang w:val="fr-FR"/>
        </w:rPr>
        <w:t xml:space="preserve">obligatoirement </w:t>
      </w:r>
      <w:r>
        <w:rPr>
          <w:rFonts w:cs="Times New Roman" w:ascii="Times New Roman" w:hAnsi="Times New Roman"/>
          <w:color w:val="000009"/>
          <w:lang w:val="fr-FR"/>
        </w:rPr>
        <w:t xml:space="preserve">de manière dématérialisée via le portail </w:t>
      </w:r>
      <w:r>
        <w:rPr>
          <w:rFonts w:cs="Times New Roman" w:ascii="Times New Roman" w:hAnsi="Times New Roman"/>
          <w:b/>
          <w:bCs/>
          <w:color w:val="000009"/>
          <w:lang w:val="fr-FR"/>
        </w:rPr>
        <w:t>DAUPHIN</w:t>
      </w:r>
      <w:r>
        <w:rPr>
          <w:rFonts w:cs="Times New Roman" w:ascii="Times New Roman" w:hAnsi="Times New Roman"/>
          <w:color w:val="000009"/>
          <w:lang w:val="fr-FR"/>
        </w:rPr>
        <w:t>. Ce portail vous permet :</w:t>
      </w:r>
    </w:p>
    <w:p>
      <w:pPr>
        <w:pStyle w:val="ListParagraph"/>
        <w:numPr>
          <w:ilvl w:val="0"/>
          <w:numId w:val="1"/>
        </w:numPr>
        <w:suppressAutoHyphens w:val="false"/>
        <w:spacing w:lineRule="auto" w:line="240" w:before="0" w:after="0"/>
        <w:contextualSpacing/>
        <w:textAlignment w:val="auto"/>
        <w:rPr>
          <w:rFonts w:ascii="Times New Roman" w:hAnsi="Times New Roman" w:cs="Times New Roman"/>
          <w:color w:val="000009"/>
          <w:lang w:val="fr-FR"/>
        </w:rPr>
      </w:pPr>
      <w:r>
        <w:rPr>
          <w:rFonts w:cs="Times New Roman" w:ascii="Times New Roman" w:hAnsi="Times New Roman"/>
          <w:color w:val="000009"/>
          <w:lang w:val="fr-FR"/>
        </w:rPr>
        <w:t>De dupliquer les demandes de subvention,</w:t>
      </w:r>
    </w:p>
    <w:p>
      <w:pPr>
        <w:pStyle w:val="ListParagraph"/>
        <w:numPr>
          <w:ilvl w:val="0"/>
          <w:numId w:val="1"/>
        </w:numPr>
        <w:suppressAutoHyphens w:val="false"/>
        <w:spacing w:lineRule="auto" w:line="240" w:before="0" w:after="0"/>
        <w:contextualSpacing/>
        <w:textAlignment w:val="auto"/>
        <w:rPr>
          <w:rFonts w:ascii="Times New Roman" w:hAnsi="Times New Roman" w:cs="Times New Roman"/>
          <w:color w:val="000009"/>
          <w:lang w:val="fr-FR"/>
        </w:rPr>
      </w:pPr>
      <w:r>
        <w:rPr>
          <w:rFonts w:cs="Times New Roman" w:ascii="Times New Roman" w:hAnsi="Times New Roman"/>
          <w:color w:val="000009"/>
          <w:lang w:val="fr-FR"/>
        </w:rPr>
        <w:t>De mettre à jour les données de votre organisme,</w:t>
      </w:r>
    </w:p>
    <w:p>
      <w:pPr>
        <w:pStyle w:val="ListParagraph"/>
        <w:numPr>
          <w:ilvl w:val="0"/>
          <w:numId w:val="1"/>
        </w:numPr>
        <w:suppressAutoHyphens w:val="false"/>
        <w:spacing w:lineRule="auto" w:line="240" w:before="0" w:after="0"/>
        <w:contextualSpacing/>
        <w:textAlignment w:val="auto"/>
        <w:rPr>
          <w:rFonts w:ascii="Times New Roman" w:hAnsi="Times New Roman" w:cs="Times New Roman"/>
          <w:color w:val="000009"/>
          <w:lang w:val="fr-FR"/>
        </w:rPr>
      </w:pPr>
      <w:r>
        <w:rPr>
          <w:rFonts w:cs="Times New Roman" w:ascii="Times New Roman" w:hAnsi="Times New Roman"/>
          <w:color w:val="000009"/>
          <w:lang w:val="fr-FR"/>
        </w:rPr>
        <w:t>De modifier votre demande après l’avoir déposée,</w:t>
      </w:r>
    </w:p>
    <w:p>
      <w:pPr>
        <w:pStyle w:val="ListParagraph"/>
        <w:numPr>
          <w:ilvl w:val="0"/>
          <w:numId w:val="1"/>
        </w:numPr>
        <w:suppressAutoHyphens w:val="false"/>
        <w:spacing w:lineRule="auto" w:line="240" w:before="0" w:after="0"/>
        <w:contextualSpacing/>
        <w:textAlignment w:val="auto"/>
        <w:rPr>
          <w:rFonts w:ascii="Times New Roman" w:hAnsi="Times New Roman" w:cs="Times New Roman"/>
          <w:color w:val="000009"/>
          <w:lang w:val="fr-FR"/>
        </w:rPr>
      </w:pPr>
      <w:r>
        <w:rPr>
          <w:rFonts w:cs="Times New Roman" w:ascii="Times New Roman" w:hAnsi="Times New Roman"/>
          <w:color w:val="000009"/>
          <w:lang w:val="fr-FR"/>
        </w:rPr>
        <w:t>D’attester votre demande sans avoir à l’imprimer et à la signer,</w:t>
      </w:r>
    </w:p>
    <w:p>
      <w:pPr>
        <w:pStyle w:val="ListParagraph"/>
        <w:numPr>
          <w:ilvl w:val="0"/>
          <w:numId w:val="1"/>
        </w:numPr>
        <w:suppressAutoHyphens w:val="false"/>
        <w:spacing w:lineRule="auto" w:line="240" w:before="0" w:after="0"/>
        <w:contextualSpacing/>
        <w:textAlignment w:val="auto"/>
        <w:rPr>
          <w:rFonts w:ascii="Times New Roman" w:hAnsi="Times New Roman" w:cs="Times New Roman"/>
          <w:color w:val="000009"/>
          <w:lang w:val="fr-FR"/>
        </w:rPr>
      </w:pPr>
      <w:r>
        <w:rPr>
          <w:rFonts w:cs="Times New Roman" w:ascii="Times New Roman" w:hAnsi="Times New Roman"/>
          <w:color w:val="000009"/>
          <w:lang w:val="fr-FR"/>
        </w:rPr>
        <w:t>De disposer d’un porte-documents permettant de rattacher des documents (statuts, comptes, IBAN, délégation de signature) consultables par les services instructeurs.</w:t>
      </w:r>
    </w:p>
    <w:p>
      <w:pPr>
        <w:pStyle w:val="Default"/>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color w:val="000000"/>
          <w:lang w:val="fr-FR"/>
        </w:rPr>
      </w:pPr>
      <w:r>
        <w:rPr>
          <w:rFonts w:cs="Times New Roman" w:ascii="Times New Roman" w:hAnsi="Times New Roman"/>
          <w:lang w:val="fr-FR"/>
        </w:rPr>
        <w:t xml:space="preserve">Le dépôt de dossier s’effectue via le portail </w:t>
      </w:r>
      <w:r>
        <w:rPr>
          <w:rFonts w:cs="Times New Roman" w:ascii="Times New Roman" w:hAnsi="Times New Roman"/>
          <w:b/>
          <w:bCs/>
          <w:lang w:val="fr-FR"/>
        </w:rPr>
        <w:t xml:space="preserve">DAUPHIN </w:t>
        <w:br/>
      </w:r>
      <w:r>
        <w:rPr>
          <w:rFonts w:cs="Times New Roman" w:ascii="Times New Roman" w:hAnsi="Times New Roman"/>
          <w:color w:val="000000"/>
          <w:lang w:val="fr-FR"/>
        </w:rPr>
        <w:t xml:space="preserve">Cette saisie en ligne de la demande de subvention s’effectue à partir de l’adresse : </w:t>
      </w:r>
      <w:r>
        <w:rPr>
          <w:rFonts w:cs="Times New Roman" w:ascii="Times New Roman" w:hAnsi="Times New Roman"/>
          <w:color w:val="0000FF"/>
          <w:lang w:val="fr-FR"/>
        </w:rPr>
        <w:t>https://usager-dauphin.cget.gouv.fr/</w:t>
      </w:r>
    </w:p>
    <w:p>
      <w:pPr>
        <w:pStyle w:val="Normal"/>
        <w:rPr>
          <w:rFonts w:ascii="Times New Roman" w:hAnsi="Times New Roman" w:cs="Times New Roman"/>
          <w:color w:val="000000"/>
          <w:lang w:val="fr-FR"/>
        </w:rPr>
      </w:pPr>
      <w:r>
        <w:rPr>
          <w:rFonts w:cs="Times New Roman" w:ascii="Times New Roman" w:hAnsi="Times New Roman"/>
          <w:color w:val="000000"/>
          <w:lang w:val="fr-FR"/>
        </w:rPr>
      </w:r>
    </w:p>
    <w:p>
      <w:pPr>
        <w:pStyle w:val="Normal"/>
        <w:rPr>
          <w:rFonts w:ascii="Times New Roman" w:hAnsi="Times New Roman" w:cs="Times New Roman"/>
          <w:b/>
          <w:b/>
          <w:color w:val="000000"/>
          <w:lang w:val="fr-FR"/>
        </w:rPr>
      </w:pPr>
      <w:r>
        <w:rPr>
          <w:rFonts w:cs="Times New Roman" w:ascii="Times New Roman" w:hAnsi="Times New Roman"/>
          <w:color w:val="000000"/>
          <w:lang w:val="fr-FR"/>
        </w:rPr>
        <w:t xml:space="preserve">► </w:t>
      </w:r>
      <w:r>
        <w:rPr>
          <w:rFonts w:cs="Times New Roman" w:ascii="Times New Roman" w:hAnsi="Times New Roman"/>
          <w:b/>
          <w:color w:val="000000"/>
          <w:lang w:val="fr-FR"/>
        </w:rPr>
        <w:t>C’est votre première demande</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L’accès se fait via un compte utilisateur que le porteur va créer sur le portail. Vous devez choisir votre identifiant (une adresse mèl valide) et votre propre mot de passe.</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Une fois votre compte créé, vous pourrez procéder à la saisie de la demande, joindre l’attestation sur l’honneur du représentant légal (uniquement pour le 1er dossier) et transmettre le dossier via DAUPHIN au service SPDES de la préfecture.</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r>
      <w:bookmarkStart w:id="0" w:name="_GoBack"/>
      <w:bookmarkStart w:id="1" w:name="_GoBack"/>
      <w:bookmarkEnd w:id="1"/>
    </w:p>
    <w:p>
      <w:pPr>
        <w:pStyle w:val="Normal"/>
        <w:jc w:val="both"/>
        <w:rPr>
          <w:rFonts w:ascii="Times New Roman" w:hAnsi="Times New Roman" w:cs="Times New Roman"/>
          <w:b/>
          <w:b/>
          <w:color w:val="000000"/>
          <w:lang w:val="fr-FR"/>
        </w:rPr>
      </w:pPr>
      <w:r>
        <w:rPr>
          <w:rFonts w:cs="Times New Roman" w:ascii="Times New Roman" w:hAnsi="Times New Roman"/>
          <w:color w:val="000000"/>
          <w:lang w:val="fr-FR"/>
        </w:rPr>
        <w:t xml:space="preserve">► </w:t>
      </w:r>
      <w:r>
        <w:rPr>
          <w:rFonts w:cs="Times New Roman" w:ascii="Times New Roman" w:hAnsi="Times New Roman"/>
          <w:b/>
          <w:color w:val="000000"/>
          <w:lang w:val="fr-FR"/>
        </w:rPr>
        <w:t xml:space="preserve">Ce n’est pas votre première demande </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Vous avez bénéficié d’au moins une subvention depuis 2015 au titre des crédits de la politique de la ville : vous avez reçu en septembre/octobre 2018 un courriel vous invitant à créer son compte « usager » dans DAUPHIN.</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Une fois votre compte créé, vous pourrez procéder à la saisie de la demande, joindre l’attestation sur l’honneur du représentant légal (uniquement pour le 1er dossier) et transmettre le dossier via DAUPHIN au service SPDES de la préfecture.</w:t>
      </w:r>
    </w:p>
    <w:p>
      <w:pPr>
        <w:pStyle w:val="Normal"/>
        <w:rPr>
          <w:rFonts w:ascii="Times New Roman" w:hAnsi="Times New Roman" w:cs="Times New Roman"/>
          <w:color w:val="000009"/>
          <w:lang w:val="fr-FR"/>
        </w:rPr>
      </w:pPr>
      <w:r>
        <w:rPr>
          <w:rFonts w:cs="Times New Roman" w:ascii="Times New Roman" w:hAnsi="Times New Roman"/>
          <w:color w:val="000009"/>
          <w:lang w:val="fr-FR"/>
        </w:rPr>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 xml:space="preserve">Si vous n’avez pas reçu de mèl de connexion, vous devez procéder à une demande par mèl à la Préfecture / SPDES </w:t>
      </w:r>
      <w:hyperlink r:id="rId6">
        <w:r>
          <w:rPr>
            <w:rStyle w:val="LienInternet"/>
            <w:rFonts w:cs="Times New Roman" w:ascii="Times New Roman" w:hAnsi="Times New Roman"/>
            <w:lang w:val="fr-FR"/>
          </w:rPr>
          <w:t>politique-ville@guyane.pref.gouv.fr</w:t>
        </w:r>
      </w:hyperlink>
      <w:r>
        <w:rPr>
          <w:rFonts w:cs="Times New Roman" w:ascii="Times New Roman" w:hAnsi="Times New Roman"/>
          <w:color w:val="000081"/>
          <w:lang w:val="fr-FR"/>
        </w:rPr>
        <w:t xml:space="preserve"> </w:t>
      </w:r>
      <w:r>
        <w:rPr>
          <w:rFonts w:cs="Times New Roman" w:ascii="Times New Roman" w:hAnsi="Times New Roman"/>
          <w:color w:val="000009"/>
          <w:lang w:val="fr-FR"/>
        </w:rPr>
        <w:t>.Un lien vous sera adressé par le biais d’un mèl d’invitation à créer votre compte.</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 xml:space="preserve">Sur décision du CGET, la saisie des informations contenues dans les dossiers CERFA sur la plateforme Web doit être faite directement par les porteurs de projets, avant la date limite de dépôt des dossiers. Cette saisie est une condition </w:t>
      </w:r>
      <w:r>
        <w:rPr>
          <w:rFonts w:cs="Times New Roman" w:ascii="Times New Roman" w:hAnsi="Times New Roman"/>
          <w:b/>
          <w:bCs/>
          <w:color w:val="000009"/>
          <w:lang w:val="fr-FR"/>
        </w:rPr>
        <w:t xml:space="preserve">sine qua none </w:t>
      </w:r>
      <w:r>
        <w:rPr>
          <w:rFonts w:cs="Times New Roman" w:ascii="Times New Roman" w:hAnsi="Times New Roman"/>
          <w:color w:val="000009"/>
          <w:lang w:val="fr-FR"/>
        </w:rPr>
        <w:t>à l’attribution des aides du CGET.</w:t>
      </w:r>
    </w:p>
    <w:p>
      <w:pPr>
        <w:pStyle w:val="Normal"/>
        <w:jc w:val="both"/>
        <w:rPr>
          <w:rFonts w:ascii="Times New Roman" w:hAnsi="Times New Roman" w:cs="Times New Roman"/>
          <w:color w:val="000009"/>
          <w:lang w:val="fr-FR"/>
        </w:rPr>
      </w:pPr>
      <w:r>
        <w:rPr>
          <w:rFonts w:cs="Times New Roman" w:ascii="Times New Roman" w:hAnsi="Times New Roman"/>
          <w:color w:val="000009"/>
          <w:lang w:val="fr-FR"/>
        </w:rPr>
        <w:t>Pour aider les porteurs de projets dans cette démarche, un guide est disponible à l’adresse suivante :</w:t>
      </w:r>
    </w:p>
    <w:p>
      <w:pPr>
        <w:pStyle w:val="Normal"/>
        <w:jc w:val="both"/>
        <w:rPr>
          <w:rFonts w:ascii="Times New Roman" w:hAnsi="Times New Roman" w:cs="Times New Roman"/>
          <w:color w:val="000000"/>
          <w:lang w:val="fr-FR"/>
        </w:rPr>
      </w:pPr>
      <w:hyperlink r:id="rId7">
        <w:r>
          <w:rPr>
            <w:rStyle w:val="LienInternet"/>
            <w:rFonts w:cs="Times New Roman" w:ascii="Times New Roman" w:hAnsi="Times New Roman"/>
            <w:lang w:val="fr-FR"/>
          </w:rPr>
          <w:t>https://www.cohesion-territoires.gouv.fr/faire-sa-demande-de-subvention-la-plateforme-dauphin</w:t>
        </w:r>
      </w:hyperlink>
      <w:r>
        <w:rPr>
          <w:rFonts w:cs="Times New Roman" w:ascii="Times New Roman" w:hAnsi="Times New Roman"/>
          <w:color w:val="0000FF"/>
          <w:lang w:val="fr-FR"/>
        </w:rPr>
        <w:t xml:space="preserve"> </w:t>
      </w:r>
    </w:p>
    <w:p>
      <w:pPr>
        <w:pStyle w:val="Default"/>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rPr>
          <w:rFonts w:ascii="Times New Roman" w:hAnsi="Times New Roman" w:cs="Times New Roman"/>
          <w:b/>
          <w:b/>
          <w:color w:val="0000FF"/>
          <w:sz w:val="22"/>
          <w:szCs w:val="22"/>
          <w:u w:val="single"/>
        </w:rPr>
      </w:pPr>
      <w:r>
        <w:rPr>
          <w:rFonts w:cs="Times New Roman" w:ascii="Times New Roman" w:hAnsi="Times New Roman"/>
          <w:b/>
          <w:color w:val="0000FF"/>
          <w:sz w:val="22"/>
          <w:szCs w:val="22"/>
          <w:u w:val="single"/>
        </w:rPr>
        <w:t xml:space="preserve">Procédure à suivre : </w:t>
      </w:r>
    </w:p>
    <w:p>
      <w:pPr>
        <w:pStyle w:val="Default"/>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numPr>
          <w:ilvl w:val="0"/>
          <w:numId w:val="4"/>
        </w:numPr>
        <w:spacing w:before="0" w:after="24"/>
        <w:ind w:left="284" w:hanging="284"/>
        <w:jc w:val="both"/>
        <w:rPr>
          <w:rFonts w:ascii="Times New Roman" w:hAnsi="Times New Roman" w:cs="Times New Roman"/>
          <w:color w:val="auto"/>
          <w:sz w:val="22"/>
          <w:szCs w:val="22"/>
        </w:rPr>
      </w:pPr>
      <w:r>
        <w:rPr>
          <w:rFonts w:cs="Times New Roman" w:ascii="Times New Roman" w:hAnsi="Times New Roman"/>
          <w:b/>
          <w:bCs/>
          <w:color w:val="auto"/>
          <w:sz w:val="22"/>
          <w:szCs w:val="22"/>
        </w:rPr>
        <w:t xml:space="preserve">Se connecter sur DAUPHIN : vous devez préparer les différentes pièces et éléments relatifs au fonctionnement de la structure </w:t>
      </w:r>
      <w:r>
        <w:rPr>
          <w:rFonts w:cs="Times New Roman" w:ascii="Times New Roman" w:hAnsi="Times New Roman"/>
          <w:color w:val="auto"/>
          <w:sz w:val="22"/>
          <w:szCs w:val="22"/>
        </w:rPr>
        <w:t xml:space="preserve"> indispensable pour une demande en ligne. Une fois validés, ces éléments ne pourront pas être modifiés.</w:t>
      </w:r>
    </w:p>
    <w:p>
      <w:pPr>
        <w:pStyle w:val="Default"/>
        <w:numPr>
          <w:ilvl w:val="0"/>
          <w:numId w:val="4"/>
        </w:numPr>
        <w:spacing w:before="0" w:after="24"/>
        <w:ind w:left="284" w:hanging="284"/>
        <w:jc w:val="both"/>
        <w:rPr>
          <w:rFonts w:ascii="Times New Roman" w:hAnsi="Times New Roman" w:cs="Times New Roman"/>
          <w:color w:val="auto"/>
          <w:sz w:val="22"/>
          <w:szCs w:val="22"/>
        </w:rPr>
      </w:pPr>
      <w:r>
        <w:rPr>
          <w:rFonts w:cs="Times New Roman" w:ascii="Times New Roman" w:hAnsi="Times New Roman"/>
          <w:b/>
          <w:bCs/>
          <w:color w:val="auto"/>
          <w:sz w:val="22"/>
          <w:szCs w:val="22"/>
        </w:rPr>
        <w:t>Déposer en ligne votre demande de subvention</w:t>
      </w:r>
      <w:r>
        <w:rPr>
          <w:rFonts w:cs="Times New Roman" w:ascii="Times New Roman" w:hAnsi="Times New Roman"/>
          <w:color w:val="auto"/>
          <w:sz w:val="22"/>
          <w:szCs w:val="22"/>
        </w:rPr>
        <w:t xml:space="preserve">. Vous avez la possibilité d’interrompre votre saisie à tout moment. A chaque fois que vous passez d’un écran à un autre, les informations que vous avez saisies sont mémorisées. Vous pourrez alors quitter votre saisie et vous déconnecter. A votre prochaine connexion, vous retrouverez les informations que vous avez saisies. </w:t>
      </w:r>
    </w:p>
    <w:p>
      <w:pPr>
        <w:pStyle w:val="Default"/>
        <w:numPr>
          <w:ilvl w:val="0"/>
          <w:numId w:val="4"/>
        </w:numPr>
        <w:spacing w:before="0" w:after="24"/>
        <w:ind w:left="284" w:hanging="284"/>
        <w:jc w:val="both"/>
        <w:rPr>
          <w:rFonts w:ascii="Times New Roman" w:hAnsi="Times New Roman" w:cs="Times New Roman"/>
          <w:color w:val="auto"/>
          <w:sz w:val="22"/>
          <w:szCs w:val="22"/>
        </w:rPr>
      </w:pPr>
      <w:r>
        <w:rPr>
          <w:rFonts w:cs="Times New Roman" w:ascii="Times New Roman" w:hAnsi="Times New Roman"/>
          <w:b/>
          <w:bCs/>
          <w:color w:val="auto"/>
          <w:sz w:val="22"/>
          <w:szCs w:val="22"/>
        </w:rPr>
        <w:t xml:space="preserve">Vérifier avant de confirmer le dépôt de votre dossier </w:t>
      </w:r>
      <w:r>
        <w:rPr>
          <w:rFonts w:cs="Times New Roman" w:ascii="Times New Roman" w:hAnsi="Times New Roman"/>
          <w:color w:val="auto"/>
          <w:sz w:val="22"/>
          <w:szCs w:val="22"/>
        </w:rPr>
        <w:t xml:space="preserve">le bon renseignement du CERFA, avec votre référent DDSU. </w:t>
      </w:r>
    </w:p>
    <w:p>
      <w:pPr>
        <w:pStyle w:val="Default"/>
        <w:numPr>
          <w:ilvl w:val="0"/>
          <w:numId w:val="4"/>
        </w:numPr>
        <w:spacing w:before="0" w:after="24"/>
        <w:ind w:left="284" w:hanging="284"/>
        <w:jc w:val="both"/>
        <w:rPr>
          <w:rFonts w:ascii="Times New Roman" w:hAnsi="Times New Roman" w:cs="Times New Roman"/>
          <w:color w:val="auto"/>
          <w:sz w:val="22"/>
          <w:szCs w:val="22"/>
        </w:rPr>
      </w:pPr>
      <w:r>
        <w:rPr>
          <w:rFonts w:cs="Times New Roman" w:ascii="Times New Roman" w:hAnsi="Times New Roman"/>
          <w:b/>
          <w:bCs/>
          <w:color w:val="auto"/>
          <w:sz w:val="22"/>
          <w:szCs w:val="22"/>
        </w:rPr>
        <w:t>Confirmer votre dépôt de demande de subvention en ligne</w:t>
      </w:r>
      <w:r>
        <w:rPr>
          <w:rFonts w:cs="Times New Roman" w:ascii="Times New Roman" w:hAnsi="Times New Roman"/>
          <w:color w:val="auto"/>
          <w:sz w:val="22"/>
          <w:szCs w:val="22"/>
        </w:rPr>
        <w:t xml:space="preserve">. Après avoir créé votre compte, vous devrez fournir un justificatif de signature ou de délégation de signature du tiers lors du dépôt de la demande de subvention </w:t>
      </w:r>
    </w:p>
    <w:p>
      <w:pPr>
        <w:pStyle w:val="Default"/>
        <w:spacing w:before="0" w:after="24"/>
        <w:ind w:firstLine="284"/>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3 cas d’usage : </w:t>
      </w:r>
    </w:p>
    <w:p>
      <w:pPr>
        <w:pStyle w:val="Default"/>
        <w:spacing w:before="0" w:after="24"/>
        <w:ind w:left="708"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1. Le porteur n’est pas signataire et aucun compte n’est identifié comme compte signataire de l’organisme. L’utilisateur doit préciser s’il a ou non délégation de signature ou désigner la personne ayant délégation de signature. Le scan de la délégation de signature doit être joint </w:t>
      </w:r>
    </w:p>
    <w:p>
      <w:pPr>
        <w:pStyle w:val="Default"/>
        <w:spacing w:before="0" w:after="24"/>
        <w:ind w:left="708"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2. Le porteur est le responsable légal de l’organisme ou une personne ayant délégation de signature </w:t>
      </w:r>
    </w:p>
    <w:p>
      <w:pPr>
        <w:pStyle w:val="Default"/>
        <w:spacing w:before="0" w:after="24"/>
        <w:ind w:left="708"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Une case à cocher en fin de dépôt permet de certifier exact les données transmises </w:t>
      </w:r>
    </w:p>
    <w:p>
      <w:pPr>
        <w:pStyle w:val="Default"/>
        <w:spacing w:before="0" w:after="24"/>
        <w:ind w:left="708"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3. Le porteur n’est pas signataire mais un compte est identifié comme compte signataire de l’organisme dans DAUPHIN. Le signataire est informé qu’une demande a été saisie. </w:t>
      </w:r>
      <w:r>
        <w:rPr>
          <w:rFonts w:cs="Times New Roman" w:ascii="Times New Roman" w:hAnsi="Times New Roman"/>
          <w:b/>
          <w:bCs/>
          <w:sz w:val="22"/>
          <w:szCs w:val="22"/>
        </w:rPr>
        <w:t>Le signataire doit se connecter sur le portail Dauphin pour « signer » l’attestation.</w:t>
      </w:r>
    </w:p>
    <w:p>
      <w:pPr>
        <w:pStyle w:val="Default"/>
        <w:spacing w:before="0" w:after="24"/>
        <w:ind w:left="720" w:hanging="0"/>
        <w:jc w:val="both"/>
        <w:rPr>
          <w:rFonts w:ascii="Times New Roman" w:hAnsi="Times New Roman" w:cs="Times New Roman"/>
          <w:color w:val="auto"/>
          <w:sz w:val="22"/>
          <w:szCs w:val="22"/>
          <w:highlight w:val="yellow"/>
        </w:rPr>
      </w:pPr>
      <w:r>
        <w:rPr>
          <w:rFonts w:cs="Times New Roman" w:ascii="Times New Roman" w:hAnsi="Times New Roman"/>
          <w:color w:val="auto"/>
          <w:sz w:val="22"/>
          <w:szCs w:val="22"/>
          <w:highlight w:val="yellow"/>
        </w:rPr>
      </w:r>
    </w:p>
    <w:p>
      <w:pPr>
        <w:pStyle w:val="Default"/>
        <w:spacing w:before="0" w:after="24"/>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5. </w:t>
      </w:r>
      <w:r>
        <w:rPr>
          <w:rFonts w:cs="Times New Roman" w:ascii="Times New Roman" w:hAnsi="Times New Roman"/>
          <w:b/>
          <w:bCs/>
          <w:color w:val="auto"/>
          <w:sz w:val="22"/>
          <w:szCs w:val="22"/>
        </w:rPr>
        <w:t>Imprimer votre dossier CERFA</w:t>
      </w:r>
      <w:r>
        <w:rPr>
          <w:rFonts w:cs="Times New Roman" w:ascii="Times New Roman" w:hAnsi="Times New Roman"/>
          <w:color w:val="auto"/>
          <w:sz w:val="22"/>
          <w:szCs w:val="22"/>
        </w:rPr>
        <w:t>. Une fois la saisie terminée, un mail vous est automatiquement transmis avec votre demande de financement :</w:t>
      </w:r>
    </w:p>
    <w:p>
      <w:pPr>
        <w:pStyle w:val="ListParagraph"/>
        <w:numPr>
          <w:ilvl w:val="0"/>
          <w:numId w:val="3"/>
        </w:numPr>
        <w:suppressAutoHyphens w:val="false"/>
        <w:spacing w:lineRule="auto" w:line="240" w:before="0" w:after="0"/>
        <w:contextualSpacing/>
        <w:jc w:val="both"/>
        <w:textAlignment w:val="auto"/>
        <w:rPr>
          <w:rFonts w:ascii="Times New Roman" w:hAnsi="Times New Roman" w:cs="Times New Roman"/>
          <w:color w:val="000000"/>
          <w:lang w:val="fr-FR"/>
        </w:rPr>
      </w:pPr>
      <w:r>
        <w:rPr>
          <w:rFonts w:cs="Times New Roman" w:ascii="Times New Roman" w:hAnsi="Times New Roman"/>
          <w:b/>
          <w:color w:val="000000"/>
          <w:lang w:val="fr-FR"/>
        </w:rPr>
        <w:t>Pour la délégation régionale de l’ANCT et la ville de CAYENNE </w:t>
      </w:r>
      <w:r>
        <w:rPr>
          <w:rFonts w:cs="Times New Roman" w:ascii="Times New Roman" w:hAnsi="Times New Roman"/>
          <w:color w:val="000000"/>
          <w:lang w:val="fr-FR"/>
        </w:rPr>
        <w:t xml:space="preserve">: le </w:t>
      </w:r>
      <w:r>
        <w:rPr>
          <w:rFonts w:cs="Times New Roman" w:ascii="Times New Roman" w:hAnsi="Times New Roman"/>
          <w:color w:val="000000"/>
          <w:u w:val="single"/>
          <w:lang w:val="fr-FR"/>
        </w:rPr>
        <w:t>dépôt des dossiers s’effectue désormais de manière entièrement dématérialisée</w:t>
      </w:r>
      <w:r>
        <w:rPr>
          <w:rFonts w:cs="Times New Roman" w:ascii="Times New Roman" w:hAnsi="Times New Roman"/>
          <w:color w:val="000000"/>
          <w:lang w:val="fr-FR"/>
        </w:rPr>
        <w:t>. Aucun dossier papier n’est donc à déposer. Le mail reçu fait foi.</w:t>
      </w:r>
    </w:p>
    <w:p>
      <w:pPr>
        <w:pStyle w:val="Default"/>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jc w:val="both"/>
        <w:rPr>
          <w:rFonts w:ascii="Times New Roman" w:hAnsi="Times New Roman" w:cs="Times New Roman"/>
          <w:b/>
          <w:b/>
          <w:bCs/>
          <w:color w:val="0000FF"/>
          <w:u w:val="single"/>
          <w:lang w:val="fr-FR"/>
        </w:rPr>
      </w:pPr>
      <w:r>
        <w:rPr>
          <w:rFonts w:cs="Times New Roman" w:ascii="Times New Roman" w:hAnsi="Times New Roman"/>
          <w:b/>
          <w:bCs/>
          <w:color w:val="0000FF"/>
          <w:u w:val="single"/>
          <w:lang w:val="fr-FR"/>
        </w:rPr>
        <w:t xml:space="preserve">POUR UN RENOUVELLEMENT </w:t>
      </w:r>
    </w:p>
    <w:p>
      <w:pPr>
        <w:pStyle w:val="Normal"/>
        <w:rPr>
          <w:rFonts w:ascii="Times New Roman" w:hAnsi="Times New Roman" w:cs="Times New Roman"/>
          <w:lang w:val="fr-FR"/>
        </w:rPr>
      </w:pPr>
      <w:r>
        <w:rPr>
          <w:rFonts w:cs="Times New Roman" w:ascii="Times New Roman" w:hAnsi="Times New Roman"/>
          <w:b/>
          <w:bCs/>
          <w:lang w:val="fr-FR"/>
        </w:rPr>
        <w:t xml:space="preserve">Pour les actions terminées à la date du dépôt de dossier </w:t>
      </w:r>
    </w:p>
    <w:p>
      <w:pPr>
        <w:pStyle w:val="Normal"/>
        <w:rPr>
          <w:rFonts w:ascii="Times New Roman" w:hAnsi="Times New Roman" w:cs="Times New Roman"/>
          <w:lang w:val="fr-FR"/>
        </w:rPr>
      </w:pPr>
      <w:r>
        <w:rPr>
          <w:rFonts w:cs="Times New Roman" w:ascii="Times New Roman" w:hAnsi="Times New Roman"/>
          <w:lang w:val="fr-FR"/>
        </w:rPr>
        <w:t xml:space="preserve">Fournir impérativement : </w:t>
      </w:r>
    </w:p>
    <w:p>
      <w:pPr>
        <w:pStyle w:val="ListParagraph"/>
        <w:numPr>
          <w:ilvl w:val="0"/>
          <w:numId w:val="2"/>
        </w:numPr>
        <w:suppressAutoHyphens w:val="false"/>
        <w:spacing w:lineRule="auto" w:line="240" w:before="0" w:after="0"/>
        <w:contextualSpacing/>
        <w:textAlignment w:val="auto"/>
        <w:rPr>
          <w:rFonts w:ascii="Times New Roman" w:hAnsi="Times New Roman" w:cs="Times New Roman"/>
          <w:lang w:val="fr-FR"/>
        </w:rPr>
      </w:pPr>
      <w:r>
        <w:rPr>
          <w:rFonts w:cs="Times New Roman" w:ascii="Times New Roman" w:hAnsi="Times New Roman"/>
          <w:lang w:val="fr-FR"/>
        </w:rPr>
        <w:t xml:space="preserve">Annexe du CERFA N°121 56*05 : « Compte rendu financier de subvention : Fiche 1 - Bilan qualitatif de l’action réalisée. Fiche 2 - Tableau de synthèse. Fiche 3 - Données chiffrées </w:t>
      </w:r>
    </w:p>
    <w:p>
      <w:pPr>
        <w:pStyle w:val="ListParagraph"/>
        <w:spacing w:lineRule="auto" w:line="240" w:before="0" w:after="0"/>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b/>
          <w:bCs/>
          <w:lang w:val="fr-FR"/>
        </w:rPr>
        <w:t xml:space="preserve">Pour les actions non terminées au moment d’une nouvelle demande, </w:t>
      </w:r>
    </w:p>
    <w:p>
      <w:pPr>
        <w:pStyle w:val="Normal"/>
        <w:rPr>
          <w:rFonts w:ascii="Times New Roman" w:hAnsi="Times New Roman" w:cs="Times New Roman"/>
          <w:lang w:val="fr-FR"/>
        </w:rPr>
      </w:pPr>
      <w:r>
        <w:rPr>
          <w:rFonts w:cs="Times New Roman" w:ascii="Times New Roman" w:hAnsi="Times New Roman"/>
          <w:lang w:val="fr-FR"/>
        </w:rPr>
        <w:t xml:space="preserve">Fournir impérativement un bilan intermédiaire au référent cité éducative Cayenne de l’académie guyane et au référent cité éducative de la ville de Cayenne. </w:t>
      </w:r>
    </w:p>
    <w:p>
      <w:pPr>
        <w:pStyle w:val="Default"/>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Standard"/>
        <w:spacing w:before="0" w:after="200"/>
        <w:rPr>
          <w:rFonts w:ascii="Times New Roman" w:hAnsi="Times New Roman" w:cs="Times New Roman"/>
          <w:lang w:val="fr-FR"/>
        </w:rPr>
      </w:pPr>
      <w:r>
        <w:rPr/>
      </w:r>
    </w:p>
    <w:sectPr>
      <w:type w:val="nextPage"/>
      <w:pgSz w:w="11906" w:h="16838"/>
      <w:pgMar w:left="720" w:right="720" w:header="0" w:top="720" w:footer="0" w:bottom="720" w:gutter="0"/>
      <w:pgBorders w:display="allPages" w:offsetFrom="text">
        <w:top w:val="double" w:sz="6" w:space="10" w:color="000000"/>
        <w:left w:val="double" w:sz="6" w:space="10" w:color="000000"/>
        <w:bottom w:val="double" w:sz="6" w:space="10" w:color="000000"/>
        <w:right w:val="double" w:sz="6" w:space="10" w:color="000000"/>
      </w:pgBorders>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Arial" w:hAnsi="Arial" w:eastAsia="Arial" w:cs="Arial"/>
      <w:color w:val="auto"/>
      <w:kern w:val="0"/>
      <w:sz w:val="22"/>
      <w:szCs w:val="22"/>
      <w:lang w:val="en-US" w:eastAsia="en-US" w:bidi="ar-SA"/>
    </w:rPr>
  </w:style>
  <w:style w:type="paragraph" w:styleId="Titre1">
    <w:name w:val="Heading 1"/>
    <w:basedOn w:val="Standard"/>
    <w:next w:val="Standard"/>
    <w:qFormat/>
    <w:pPr>
      <w:keepNext w:val="true"/>
      <w:keepLines/>
      <w:spacing w:before="480" w:after="120"/>
      <w:outlineLvl w:val="0"/>
    </w:pPr>
    <w:rPr>
      <w:b/>
      <w:bCs/>
      <w:color w:val="365F91"/>
      <w:sz w:val="28"/>
      <w:szCs w:val="28"/>
    </w:rPr>
  </w:style>
  <w:style w:type="paragraph" w:styleId="Titre2">
    <w:name w:val="Heading 2"/>
    <w:basedOn w:val="Standard"/>
    <w:next w:val="Standard"/>
    <w:qFormat/>
    <w:pPr>
      <w:keepNext w:val="true"/>
      <w:keepLines/>
      <w:spacing w:before="200" w:after="120"/>
      <w:outlineLvl w:val="1"/>
    </w:pPr>
    <w:rPr>
      <w:b/>
      <w:bCs/>
      <w:color w:val="4F81BD"/>
      <w:sz w:val="26"/>
      <w:szCs w:val="26"/>
    </w:rPr>
  </w:style>
  <w:style w:type="paragraph" w:styleId="Titre3">
    <w:name w:val="Heading 3"/>
    <w:basedOn w:val="Standard"/>
    <w:next w:val="Standard"/>
    <w:qFormat/>
    <w:pPr>
      <w:keepNext w:val="true"/>
      <w:keepLines/>
      <w:spacing w:before="200" w:after="120"/>
      <w:outlineLvl w:val="2"/>
    </w:pPr>
    <w:rPr>
      <w:b/>
      <w:bCs/>
      <w:color w:val="4F81BD"/>
    </w:rPr>
  </w:style>
  <w:style w:type="paragraph" w:styleId="Titre4">
    <w:name w:val="Heading 4"/>
    <w:basedOn w:val="Standard"/>
    <w:next w:val="Standard"/>
    <w:qFormat/>
    <w:pPr>
      <w:keepNext w:val="true"/>
      <w:keepLines/>
      <w:spacing w:before="200" w:after="120"/>
      <w:outlineLvl w:val="3"/>
    </w:pPr>
    <w:rPr>
      <w:b/>
      <w:bCs/>
      <w:i/>
      <w:iCs/>
      <w:color w:val="4F81BD"/>
    </w:rPr>
  </w:style>
  <w:style w:type="paragraph" w:styleId="Titre5">
    <w:name w:val="Heading 5"/>
    <w:basedOn w:val="Standard"/>
    <w:next w:val="Standard"/>
    <w:qFormat/>
    <w:pPr>
      <w:keepNext w:val="true"/>
      <w:keepLines/>
      <w:spacing w:before="320" w:after="120"/>
      <w:outlineLvl w:val="4"/>
    </w:pPr>
    <w:rPr>
      <w:b/>
      <w:bCs/>
      <w:sz w:val="24"/>
      <w:szCs w:val="24"/>
    </w:rPr>
  </w:style>
  <w:style w:type="paragraph" w:styleId="Titre6">
    <w:name w:val="Heading 6"/>
    <w:basedOn w:val="Standard"/>
    <w:next w:val="Standard"/>
    <w:qFormat/>
    <w:pPr>
      <w:keepNext w:val="true"/>
      <w:keepLines/>
      <w:spacing w:before="320" w:after="120"/>
      <w:outlineLvl w:val="5"/>
    </w:pPr>
    <w:rPr>
      <w:b/>
      <w:bCs/>
    </w:rPr>
  </w:style>
  <w:style w:type="paragraph" w:styleId="Titre7">
    <w:name w:val="Heading 7"/>
    <w:basedOn w:val="Standard"/>
    <w:next w:val="Standard"/>
    <w:qFormat/>
    <w:pPr>
      <w:keepNext w:val="true"/>
      <w:keepLines/>
      <w:spacing w:before="320" w:after="120"/>
      <w:outlineLvl w:val="6"/>
    </w:pPr>
    <w:rPr>
      <w:b/>
      <w:bCs/>
      <w:i/>
      <w:iCs/>
    </w:rPr>
  </w:style>
  <w:style w:type="paragraph" w:styleId="Titre8">
    <w:name w:val="Heading 8"/>
    <w:basedOn w:val="Standard"/>
    <w:next w:val="Standard"/>
    <w:qFormat/>
    <w:pPr>
      <w:keepNext w:val="true"/>
      <w:keepLines/>
      <w:spacing w:before="320" w:after="120"/>
      <w:outlineLvl w:val="7"/>
    </w:pPr>
    <w:rPr>
      <w:i/>
      <w:iCs/>
    </w:rPr>
  </w:style>
  <w:style w:type="paragraph" w:styleId="Titre9">
    <w:name w:val="Heading 9"/>
    <w:basedOn w:val="Standard"/>
    <w:next w:val="Standard"/>
    <w:qFormat/>
    <w:pPr>
      <w:keepNext w:val="true"/>
      <w:keepLines/>
      <w:spacing w:before="320" w:after="120"/>
      <w:outlineLvl w:val="8"/>
    </w:pPr>
    <w:rPr>
      <w:i/>
      <w:iCs/>
      <w:sz w:val="21"/>
      <w:szCs w:val="21"/>
    </w:rPr>
  </w:style>
  <w:style w:type="character" w:styleId="DefaultParagraphFont" w:default="1">
    <w:name w:val="Default Paragraph Font"/>
    <w:uiPriority w:val="1"/>
    <w:semiHidden/>
    <w:unhideWhenUsed/>
    <w:qFormat/>
    <w:rPr/>
  </w:style>
  <w:style w:type="character" w:styleId="Titre5Car" w:customStyle="1">
    <w:name w:val="Titre 5 Car"/>
    <w:basedOn w:val="DefaultParagraphFont"/>
    <w:qFormat/>
    <w:rPr>
      <w:rFonts w:ascii="Arial" w:hAnsi="Arial" w:eastAsia="Arial" w:cs="Arial"/>
      <w:b/>
      <w:bCs/>
      <w:sz w:val="24"/>
      <w:szCs w:val="24"/>
    </w:rPr>
  </w:style>
  <w:style w:type="character" w:styleId="Titre6Car" w:customStyle="1">
    <w:name w:val="Titre 6 Car"/>
    <w:basedOn w:val="DefaultParagraphFont"/>
    <w:qFormat/>
    <w:rPr>
      <w:rFonts w:ascii="Arial" w:hAnsi="Arial" w:eastAsia="Arial" w:cs="Arial"/>
      <w:b/>
      <w:bCs/>
      <w:sz w:val="22"/>
      <w:szCs w:val="22"/>
    </w:rPr>
  </w:style>
  <w:style w:type="character" w:styleId="Titre7Car" w:customStyle="1">
    <w:name w:val="Titre 7 Car"/>
    <w:basedOn w:val="DefaultParagraphFont"/>
    <w:qFormat/>
    <w:rPr>
      <w:rFonts w:ascii="Arial" w:hAnsi="Arial" w:eastAsia="Arial" w:cs="Arial"/>
      <w:b/>
      <w:bCs/>
      <w:i/>
      <w:iCs/>
      <w:sz w:val="22"/>
      <w:szCs w:val="22"/>
    </w:rPr>
  </w:style>
  <w:style w:type="character" w:styleId="Titre8Car" w:customStyle="1">
    <w:name w:val="Titre 8 Car"/>
    <w:basedOn w:val="DefaultParagraphFont"/>
    <w:qFormat/>
    <w:rPr>
      <w:rFonts w:ascii="Arial" w:hAnsi="Arial" w:eastAsia="Arial" w:cs="Arial"/>
      <w:i/>
      <w:iCs/>
      <w:sz w:val="22"/>
      <w:szCs w:val="22"/>
    </w:rPr>
  </w:style>
  <w:style w:type="character" w:styleId="Titre9Car" w:customStyle="1">
    <w:name w:val="Titre 9 Car"/>
    <w:basedOn w:val="DefaultParagraphFont"/>
    <w:qFormat/>
    <w:rPr>
      <w:rFonts w:ascii="Arial" w:hAnsi="Arial" w:eastAsia="Arial" w:cs="Arial"/>
      <w:i/>
      <w:iCs/>
      <w:sz w:val="21"/>
      <w:szCs w:val="21"/>
    </w:rPr>
  </w:style>
  <w:style w:type="character" w:styleId="CitationCar" w:customStyle="1">
    <w:name w:val="Citation Car"/>
    <w:qFormat/>
    <w:rPr>
      <w:i/>
    </w:rPr>
  </w:style>
  <w:style w:type="character" w:styleId="CitationintenseCar" w:customStyle="1">
    <w:name w:val="Citation intense Car"/>
    <w:qFormat/>
    <w:rPr>
      <w:i/>
    </w:rPr>
  </w:style>
  <w:style w:type="character" w:styleId="PieddepageCar" w:customStyle="1">
    <w:name w:val="Pied de page Car"/>
    <w:basedOn w:val="DefaultParagraphFont"/>
    <w:qFormat/>
    <w:rPr/>
  </w:style>
  <w:style w:type="character" w:styleId="NotedebasdepageCar" w:customStyle="1">
    <w:name w:val="Note de bas de page Car"/>
    <w:qFormat/>
    <w:rPr>
      <w:sz w:val="18"/>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qFormat/>
    <w:rPr>
      <w:vertAlign w:val="superscript"/>
    </w:rPr>
  </w:style>
  <w:style w:type="character" w:styleId="EntteCar" w:customStyle="1">
    <w:name w:val="En-tête Car"/>
    <w:basedOn w:val="DefaultParagraphFont"/>
    <w:qFormat/>
    <w:rPr/>
  </w:style>
  <w:style w:type="character" w:styleId="Titre1Car" w:customStyle="1">
    <w:name w:val="Titre 1 Car"/>
    <w:basedOn w:val="DefaultParagraphFont"/>
    <w:qFormat/>
    <w:rPr>
      <w:b/>
      <w:bCs/>
      <w:color w:val="365F91"/>
      <w:sz w:val="28"/>
      <w:szCs w:val="28"/>
    </w:rPr>
  </w:style>
  <w:style w:type="character" w:styleId="Titre2Car" w:customStyle="1">
    <w:name w:val="Titre 2 Car"/>
    <w:basedOn w:val="DefaultParagraphFont"/>
    <w:qFormat/>
    <w:rPr>
      <w:b/>
      <w:bCs/>
      <w:color w:val="4F81BD"/>
      <w:sz w:val="26"/>
      <w:szCs w:val="26"/>
    </w:rPr>
  </w:style>
  <w:style w:type="character" w:styleId="Titre3Car" w:customStyle="1">
    <w:name w:val="Titre 3 Car"/>
    <w:basedOn w:val="DefaultParagraphFont"/>
    <w:qFormat/>
    <w:rPr>
      <w:b/>
      <w:bCs/>
      <w:color w:val="4F81BD"/>
    </w:rPr>
  </w:style>
  <w:style w:type="character" w:styleId="Titre4Car" w:customStyle="1">
    <w:name w:val="Titre 4 Car"/>
    <w:basedOn w:val="DefaultParagraphFont"/>
    <w:qFormat/>
    <w:rPr>
      <w:b/>
      <w:bCs/>
      <w:i/>
      <w:iCs/>
      <w:color w:val="4F81BD"/>
    </w:rPr>
  </w:style>
  <w:style w:type="character" w:styleId="SoustitreCar" w:customStyle="1">
    <w:name w:val="Sous-titre Car"/>
    <w:basedOn w:val="DefaultParagraphFont"/>
    <w:qFormat/>
    <w:rPr>
      <w:i/>
      <w:iCs/>
      <w:color w:val="4F81BD"/>
      <w:spacing w:val="15"/>
      <w:sz w:val="24"/>
      <w:szCs w:val="24"/>
    </w:rPr>
  </w:style>
  <w:style w:type="character" w:styleId="TitreCar" w:customStyle="1">
    <w:name w:val="Titre Car"/>
    <w:basedOn w:val="DefaultParagraphFont"/>
    <w:qFormat/>
    <w:rPr>
      <w:color w:val="17365D"/>
      <w:spacing w:val="5"/>
      <w:sz w:val="52"/>
      <w:szCs w:val="52"/>
    </w:rPr>
  </w:style>
  <w:style w:type="character" w:styleId="Accentuation">
    <w:name w:val="Accentuation"/>
    <w:basedOn w:val="DefaultParagraphFont"/>
    <w:qFormat/>
    <w:rPr>
      <w:i/>
      <w:iCs/>
    </w:rPr>
  </w:style>
  <w:style w:type="character" w:styleId="Internetlink" w:customStyle="1">
    <w:name w:val="Hyperlink"/>
    <w:basedOn w:val="DefaultParagraphFont"/>
    <w:qFormat/>
    <w:rPr>
      <w:color w:val="0000FF"/>
      <w:u w:val="single"/>
    </w:rPr>
  </w:style>
  <w:style w:type="character" w:styleId="TextedebullesCar" w:customStyle="1">
    <w:name w:val="Texte de bulles Car"/>
    <w:basedOn w:val="DefaultParagraphFont"/>
    <w:qFormat/>
    <w:rPr>
      <w:rFonts w:ascii="Tahoma" w:hAnsi="Tahoma" w:eastAsia="Tahoma" w:cs="Tahoma"/>
      <w:sz w:val="16"/>
      <w:szCs w:val="16"/>
    </w:rPr>
  </w:style>
  <w:style w:type="character" w:styleId="IntenseEmphasis">
    <w:name w:val="Intense Emphasis"/>
    <w:basedOn w:val="DefaultParagraphFont"/>
    <w:qFormat/>
    <w:rPr>
      <w:b/>
      <w:bCs/>
      <w:i/>
      <w:iCs/>
      <w:color w:val="4F81BD"/>
    </w:rPr>
  </w:style>
  <w:style w:type="character" w:styleId="LienInternet">
    <w:name w:val="Lien Internet"/>
    <w:basedOn w:val="DefaultParagraphFont"/>
    <w:uiPriority w:val="99"/>
    <w:unhideWhenUsed/>
    <w:rsid w:val="00654cfa"/>
    <w:rPr>
      <w:color w:val="0563C1" w:themeColor="hyperlink"/>
      <w:u w:val="single"/>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z w:val="24"/>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z w:val="24"/>
    </w:rPr>
  </w:style>
  <w:style w:type="paragraph" w:styleId="Standard" w:customStyle="1">
    <w:name w:val="Standard"/>
    <w:qFormat/>
    <w:pPr>
      <w:widowControl/>
      <w:suppressAutoHyphens w:val="true"/>
      <w:bidi w:val="0"/>
      <w:spacing w:lineRule="auto" w:line="276" w:before="0" w:after="200"/>
      <w:jc w:val="left"/>
      <w:textAlignment w:val="baseline"/>
    </w:pPr>
    <w:rPr>
      <w:rFonts w:ascii="Arial" w:hAnsi="Arial" w:eastAsia="Arial" w:cs="Arial"/>
      <w:color w:val="auto"/>
      <w:kern w:val="0"/>
      <w:sz w:val="22"/>
      <w:szCs w:val="22"/>
      <w:lang w:val="en-US" w:eastAsia="en-US" w:bidi="ar-SA"/>
    </w:rPr>
  </w:style>
  <w:style w:type="paragraph" w:styleId="Textbody" w:customStyle="1">
    <w:name w:val="Text body"/>
    <w:basedOn w:val="Standard"/>
    <w:qFormat/>
    <w:pPr>
      <w:spacing w:before="0" w:after="140"/>
    </w:pPr>
    <w:rPr/>
  </w:style>
  <w:style w:type="paragraph" w:styleId="Caption">
    <w:name w:val="caption"/>
    <w:basedOn w:val="Standard"/>
    <w:next w:val="Standard"/>
    <w:qFormat/>
    <w:pPr>
      <w:spacing w:lineRule="auto" w:line="240"/>
    </w:pPr>
    <w:rPr>
      <w:b/>
      <w:bCs/>
      <w:color w:val="4F81BD"/>
      <w:sz w:val="18"/>
      <w:szCs w:val="18"/>
    </w:rPr>
  </w:style>
  <w:style w:type="paragraph" w:styleId="ListParagraph">
    <w:name w:val="List Paragraph"/>
    <w:basedOn w:val="Standard"/>
    <w:qFormat/>
    <w:pPr>
      <w:ind w:left="720" w:hanging="0"/>
    </w:pPr>
    <w:rPr/>
  </w:style>
  <w:style w:type="paragraph" w:styleId="NoSpacing">
    <w:name w:val="No Spacing"/>
    <w:qFormat/>
    <w:pPr>
      <w:widowControl/>
      <w:suppressAutoHyphens w:val="true"/>
      <w:bidi w:val="0"/>
      <w:spacing w:before="0" w:after="0"/>
      <w:jc w:val="left"/>
      <w:textAlignment w:val="baseline"/>
    </w:pPr>
    <w:rPr>
      <w:rFonts w:ascii="Arial" w:hAnsi="Arial" w:eastAsia="Arial" w:cs="Arial"/>
      <w:color w:val="auto"/>
      <w:kern w:val="0"/>
      <w:sz w:val="22"/>
      <w:szCs w:val="22"/>
      <w:lang w:val="en-US" w:eastAsia="en-US" w:bidi="ar-SA"/>
    </w:rPr>
  </w:style>
  <w:style w:type="paragraph" w:styleId="Quote">
    <w:name w:val="Quote"/>
    <w:basedOn w:val="Standard"/>
    <w:next w:val="Standard"/>
    <w:qFormat/>
    <w:pPr>
      <w:ind w:left="720" w:right="720" w:hanging="0"/>
    </w:pPr>
    <w:rPr>
      <w:i/>
    </w:rPr>
  </w:style>
  <w:style w:type="paragraph" w:styleId="IntenseQuote">
    <w:name w:val="Intense Quote"/>
    <w:basedOn w:val="Standard"/>
    <w:next w:val="Standard"/>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customStyle="1">
    <w:name w:val="En-tête et pied de page"/>
    <w:basedOn w:val="Standard"/>
    <w:qFormat/>
    <w:pPr/>
    <w:rPr/>
  </w:style>
  <w:style w:type="paragraph" w:styleId="Pieddepage">
    <w:name w:val="Footer"/>
    <w:basedOn w:val="Standard"/>
    <w:pPr>
      <w:tabs>
        <w:tab w:val="clear" w:pos="709"/>
        <w:tab w:val="center" w:pos="7143" w:leader="none"/>
        <w:tab w:val="right" w:pos="14287" w:leader="none"/>
      </w:tabs>
      <w:spacing w:lineRule="auto" w:line="240" w:before="0" w:after="0"/>
    </w:pPr>
    <w:rPr/>
  </w:style>
  <w:style w:type="paragraph" w:styleId="Footnote" w:customStyle="1">
    <w:name w:val="Footnote"/>
    <w:basedOn w:val="Standard"/>
    <w:qFormat/>
    <w:pPr>
      <w:spacing w:lineRule="auto" w:line="240" w:before="0" w:after="40"/>
    </w:pPr>
    <w:rPr>
      <w:sz w:val="18"/>
    </w:rPr>
  </w:style>
  <w:style w:type="paragraph" w:styleId="Contents1" w:customStyle="1">
    <w:name w:val="Contents 1"/>
    <w:basedOn w:val="Standard"/>
    <w:next w:val="Standard"/>
    <w:qFormat/>
    <w:pPr>
      <w:spacing w:before="0" w:after="57"/>
    </w:pPr>
    <w:rPr/>
  </w:style>
  <w:style w:type="paragraph" w:styleId="Contents2" w:customStyle="1">
    <w:name w:val="Contents 2"/>
    <w:basedOn w:val="Standard"/>
    <w:next w:val="Standard"/>
    <w:qFormat/>
    <w:pPr>
      <w:spacing w:before="0" w:after="57"/>
      <w:ind w:left="283" w:hanging="0"/>
    </w:pPr>
    <w:rPr/>
  </w:style>
  <w:style w:type="paragraph" w:styleId="Contents3" w:customStyle="1">
    <w:name w:val="Contents 3"/>
    <w:basedOn w:val="Standard"/>
    <w:next w:val="Standard"/>
    <w:qFormat/>
    <w:pPr>
      <w:spacing w:before="0" w:after="57"/>
      <w:ind w:left="567" w:hanging="0"/>
    </w:pPr>
    <w:rPr/>
  </w:style>
  <w:style w:type="paragraph" w:styleId="Contents4" w:customStyle="1">
    <w:name w:val="Contents 4"/>
    <w:basedOn w:val="Standard"/>
    <w:next w:val="Standard"/>
    <w:qFormat/>
    <w:pPr>
      <w:spacing w:before="0" w:after="57"/>
      <w:ind w:left="850" w:hanging="0"/>
    </w:pPr>
    <w:rPr/>
  </w:style>
  <w:style w:type="paragraph" w:styleId="Contents5" w:customStyle="1">
    <w:name w:val="Contents 5"/>
    <w:basedOn w:val="Standard"/>
    <w:next w:val="Standard"/>
    <w:qFormat/>
    <w:pPr>
      <w:spacing w:before="0" w:after="57"/>
      <w:ind w:left="1134" w:hanging="0"/>
    </w:pPr>
    <w:rPr/>
  </w:style>
  <w:style w:type="paragraph" w:styleId="Contents6" w:customStyle="1">
    <w:name w:val="Contents 6"/>
    <w:basedOn w:val="Standard"/>
    <w:next w:val="Standard"/>
    <w:qFormat/>
    <w:pPr>
      <w:spacing w:before="0" w:after="57"/>
      <w:ind w:left="1417" w:hanging="0"/>
    </w:pPr>
    <w:rPr/>
  </w:style>
  <w:style w:type="paragraph" w:styleId="Contents7" w:customStyle="1">
    <w:name w:val="Contents 7"/>
    <w:basedOn w:val="Standard"/>
    <w:next w:val="Standard"/>
    <w:qFormat/>
    <w:pPr>
      <w:spacing w:before="0" w:after="57"/>
      <w:ind w:left="1701" w:hanging="0"/>
    </w:pPr>
    <w:rPr/>
  </w:style>
  <w:style w:type="paragraph" w:styleId="Contents8" w:customStyle="1">
    <w:name w:val="Contents 8"/>
    <w:basedOn w:val="Standard"/>
    <w:next w:val="Standard"/>
    <w:qFormat/>
    <w:pPr>
      <w:spacing w:before="0" w:after="57"/>
      <w:ind w:left="1984" w:hanging="0"/>
    </w:pPr>
    <w:rPr/>
  </w:style>
  <w:style w:type="paragraph" w:styleId="Contents9" w:customStyle="1">
    <w:name w:val="Contents 9"/>
    <w:basedOn w:val="Standard"/>
    <w:next w:val="Standard"/>
    <w:qFormat/>
    <w:pPr>
      <w:spacing w:before="0" w:after="57"/>
      <w:ind w:left="2268" w:hanging="0"/>
    </w:pPr>
    <w:rPr/>
  </w:style>
  <w:style w:type="paragraph" w:styleId="TOCHeading">
    <w:name w:val="TOC Heading"/>
    <w:qFormat/>
    <w:pPr>
      <w:widowControl/>
      <w:suppressAutoHyphens w:val="true"/>
      <w:bidi w:val="0"/>
      <w:spacing w:lineRule="auto" w:line="276" w:before="0" w:after="200"/>
      <w:jc w:val="left"/>
      <w:textAlignment w:val="baseline"/>
    </w:pPr>
    <w:rPr>
      <w:rFonts w:ascii="Arial" w:hAnsi="Arial" w:eastAsia="Arial" w:cs="Arial"/>
      <w:color w:val="auto"/>
      <w:kern w:val="0"/>
      <w:sz w:val="22"/>
      <w:szCs w:val="22"/>
      <w:lang w:val="en-US" w:eastAsia="en-US" w:bidi="ar-SA"/>
    </w:rPr>
  </w:style>
  <w:style w:type="paragraph" w:styleId="Entte">
    <w:name w:val="Header"/>
    <w:basedOn w:val="Standard"/>
    <w:pPr>
      <w:tabs>
        <w:tab w:val="clear" w:pos="709"/>
        <w:tab w:val="center" w:pos="4680" w:leader="none"/>
        <w:tab w:val="right" w:pos="9360" w:leader="none"/>
      </w:tabs>
    </w:pPr>
    <w:rPr/>
  </w:style>
  <w:style w:type="paragraph" w:styleId="NormalIndent">
    <w:name w:val="Normal Indent"/>
    <w:basedOn w:val="Standard"/>
    <w:qFormat/>
    <w:pPr>
      <w:ind w:left="720" w:hanging="0"/>
    </w:pPr>
    <w:rPr/>
  </w:style>
  <w:style w:type="paragraph" w:styleId="Soustitre">
    <w:name w:val="Subtitle"/>
    <w:basedOn w:val="Standard"/>
    <w:next w:val="Standard"/>
    <w:qFormat/>
    <w:pPr>
      <w:ind w:left="86" w:hanging="0"/>
    </w:pPr>
    <w:rPr>
      <w:i/>
      <w:iCs/>
      <w:color w:val="4F81BD"/>
      <w:spacing w:val="15"/>
      <w:sz w:val="24"/>
      <w:szCs w:val="24"/>
    </w:rPr>
  </w:style>
  <w:style w:type="paragraph" w:styleId="Titreprincipal">
    <w:name w:val="Title"/>
    <w:basedOn w:val="Standard"/>
    <w:next w:val="Standard"/>
    <w:qFormat/>
    <w:pPr>
      <w:pBdr>
        <w:bottom w:val="single" w:sz="8" w:space="4" w:color="4F81BD"/>
      </w:pBdr>
      <w:spacing w:before="0" w:after="300"/>
    </w:pPr>
    <w:rPr>
      <w:color w:val="17365D"/>
      <w:spacing w:val="5"/>
      <w:sz w:val="52"/>
      <w:szCs w:val="52"/>
    </w:rPr>
  </w:style>
  <w:style w:type="paragraph" w:styleId="BalloonText">
    <w:name w:val="Balloon Text"/>
    <w:basedOn w:val="Standard"/>
    <w:qFormat/>
    <w:pPr>
      <w:spacing w:lineRule="auto" w:line="240" w:before="0" w:after="0"/>
    </w:pPr>
    <w:rPr>
      <w:rFonts w:ascii="Tahoma" w:hAnsi="Tahoma" w:eastAsia="Tahoma" w:cs="Tahoma"/>
      <w:sz w:val="16"/>
      <w:szCs w:val="16"/>
    </w:rPr>
  </w:style>
  <w:style w:type="paragraph" w:styleId="Contenudetableau" w:customStyle="1">
    <w:name w:val="Contenu de tableau"/>
    <w:basedOn w:val="Standard"/>
    <w:qFormat/>
    <w:pPr>
      <w:suppressLineNumbers/>
    </w:pPr>
    <w:rPr/>
  </w:style>
  <w:style w:type="paragraph" w:styleId="Default" w:customStyle="1">
    <w:name w:val="Default"/>
    <w:qFormat/>
    <w:rsid w:val="00654cfa"/>
    <w:pPr>
      <w:widowControl/>
      <w:suppressAutoHyphens w:val="false"/>
      <w:bidi w:val="0"/>
      <w:spacing w:before="0" w:after="0"/>
      <w:jc w:val="left"/>
      <w:textAlignment w:val="auto"/>
    </w:pPr>
    <w:rPr>
      <w:rFonts w:ascii="Calibri" w:hAnsi="Calibri" w:eastAsia="Calibri" w:cs="Calibri" w:eastAsiaTheme="minorHAnsi"/>
      <w:color w:val="000000"/>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Aucuneliste1" w:customStyle="1">
    <w:name w:val="Aucune liste1"/>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tif"/><Relationship Id="rId6" Type="http://schemas.openxmlformats.org/officeDocument/2006/relationships/hyperlink" Target="mailto:politique-ville@guyane.pref.gouv.fr" TargetMode="External"/><Relationship Id="rId7" Type="http://schemas.openxmlformats.org/officeDocument/2006/relationships/hyperlink" Target="https://www.cohesion-territoires.gouv.fr/faire-sa-demande-de-subvention-la-plateforme-dauphin"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2</Pages>
  <Words>788</Words>
  <Characters>4178</Characters>
  <CharactersWithSpaces>4943</CharactersWithSpaces>
  <Paragraphs>39</Paragraphs>
  <Company>Mairie de Cayenne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2023-03-09T18:35:59Z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